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7D" w:rsidRDefault="00D16D7D" w:rsidP="00D16D7D">
      <w:pPr>
        <w:rPr>
          <w:rFonts w:ascii="黑体" w:eastAsia="黑体"/>
        </w:rPr>
      </w:pPr>
      <w:r>
        <w:rPr>
          <w:rFonts w:hint="eastAsia"/>
        </w:rPr>
        <w:t xml:space="preserve">晟宁集团伶俐给水厂                                                                       </w:t>
      </w:r>
    </w:p>
    <w:p w:rsidR="00D16D7D" w:rsidRPr="00D16D7D" w:rsidRDefault="00D16D7D" w:rsidP="00D16D7D">
      <w:pPr>
        <w:jc w:val="center"/>
        <w:rPr>
          <w:rFonts w:hint="eastAsia"/>
        </w:rPr>
      </w:pPr>
      <w:bookmarkStart w:id="0" w:name="_GoBack"/>
      <w:r>
        <w:rPr>
          <w:rFonts w:ascii="黑体" w:eastAsia="黑体" w:hint="eastAsia"/>
          <w:sz w:val="30"/>
        </w:rPr>
        <w:t>供水一户一表新装申请表</w:t>
      </w:r>
    </w:p>
    <w:bookmarkEnd w:id="0"/>
    <w:p w:rsidR="00D16D7D" w:rsidRDefault="00D16D7D" w:rsidP="00D16D7D">
      <w:r>
        <w:rPr>
          <w:rFonts w:ascii="宋体" w:hAnsi="宋体" w:hint="eastAsia"/>
        </w:rPr>
        <w:t>●</w:t>
      </w:r>
      <w:r>
        <w:rPr>
          <w:rFonts w:hint="eastAsia"/>
        </w:rPr>
        <w:t>请在适当选项前的方框内打“√”                                报装编号：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02"/>
        <w:gridCol w:w="192"/>
        <w:gridCol w:w="1123"/>
        <w:gridCol w:w="361"/>
        <w:gridCol w:w="362"/>
        <w:gridCol w:w="361"/>
        <w:gridCol w:w="362"/>
        <w:gridCol w:w="362"/>
        <w:gridCol w:w="227"/>
        <w:gridCol w:w="134"/>
        <w:gridCol w:w="362"/>
        <w:gridCol w:w="362"/>
        <w:gridCol w:w="300"/>
        <w:gridCol w:w="61"/>
        <w:gridCol w:w="362"/>
        <w:gridCol w:w="362"/>
        <w:gridCol w:w="268"/>
        <w:gridCol w:w="93"/>
        <w:gridCol w:w="27"/>
        <w:gridCol w:w="90"/>
        <w:gridCol w:w="245"/>
        <w:gridCol w:w="282"/>
        <w:gridCol w:w="80"/>
        <w:gridCol w:w="341"/>
        <w:gridCol w:w="20"/>
        <w:gridCol w:w="362"/>
        <w:gridCol w:w="355"/>
        <w:gridCol w:w="7"/>
        <w:gridCol w:w="361"/>
        <w:gridCol w:w="362"/>
        <w:gridCol w:w="362"/>
        <w:gridCol w:w="361"/>
        <w:gridCol w:w="362"/>
        <w:gridCol w:w="397"/>
      </w:tblGrid>
      <w:tr w:rsidR="00D16D7D" w:rsidTr="00B5630B">
        <w:trPr>
          <w:cantSplit/>
          <w:trHeight w:val="412"/>
          <w:jc w:val="center"/>
        </w:trPr>
        <w:tc>
          <w:tcPr>
            <w:tcW w:w="812" w:type="dxa"/>
            <w:gridSpan w:val="3"/>
            <w:vMerge w:val="restart"/>
            <w:vAlign w:val="center"/>
          </w:tcPr>
          <w:p w:rsidR="00D16D7D" w:rsidRDefault="00D16D7D" w:rsidP="00B5630B">
            <w:pPr>
              <w:jc w:val="center"/>
            </w:pPr>
            <w:r>
              <w:rPr>
                <w:rFonts w:hint="eastAsia"/>
              </w:rPr>
              <w:t>客户资料</w:t>
            </w:r>
          </w:p>
        </w:tc>
        <w:tc>
          <w:tcPr>
            <w:tcW w:w="1123" w:type="dxa"/>
            <w:vAlign w:val="center"/>
          </w:tcPr>
          <w:p w:rsidR="00D16D7D" w:rsidRDefault="00D16D7D" w:rsidP="00B5630B">
            <w:pPr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4246" w:type="dxa"/>
            <w:gridSpan w:val="14"/>
            <w:vAlign w:val="center"/>
          </w:tcPr>
          <w:p w:rsidR="00D16D7D" w:rsidRDefault="00D16D7D" w:rsidP="00B5630B"/>
        </w:tc>
        <w:tc>
          <w:tcPr>
            <w:tcW w:w="1158" w:type="dxa"/>
            <w:gridSpan w:val="7"/>
            <w:vAlign w:val="center"/>
          </w:tcPr>
          <w:p w:rsidR="00D16D7D" w:rsidRDefault="00D16D7D" w:rsidP="00B5630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49" w:type="dxa"/>
            <w:gridSpan w:val="10"/>
            <w:vAlign w:val="center"/>
          </w:tcPr>
          <w:p w:rsidR="00D16D7D" w:rsidRDefault="00D16D7D" w:rsidP="00B5630B"/>
        </w:tc>
      </w:tr>
      <w:tr w:rsidR="00D16D7D" w:rsidTr="00B5630B">
        <w:trPr>
          <w:cantSplit/>
          <w:trHeight w:val="412"/>
          <w:jc w:val="center"/>
        </w:trPr>
        <w:tc>
          <w:tcPr>
            <w:tcW w:w="812" w:type="dxa"/>
            <w:gridSpan w:val="3"/>
            <w:vMerge/>
            <w:vAlign w:val="center"/>
          </w:tcPr>
          <w:p w:rsidR="00D16D7D" w:rsidRDefault="00D16D7D" w:rsidP="00B5630B"/>
        </w:tc>
        <w:tc>
          <w:tcPr>
            <w:tcW w:w="1123" w:type="dxa"/>
            <w:vAlign w:val="center"/>
          </w:tcPr>
          <w:p w:rsidR="00D16D7D" w:rsidRDefault="00D16D7D" w:rsidP="00B5630B">
            <w:pPr>
              <w:jc w:val="center"/>
            </w:pPr>
            <w:r>
              <w:rPr>
                <w:rFonts w:hint="eastAsia"/>
              </w:rPr>
              <w:t>用水地址</w:t>
            </w:r>
          </w:p>
        </w:tc>
        <w:tc>
          <w:tcPr>
            <w:tcW w:w="8353" w:type="dxa"/>
            <w:gridSpan w:val="31"/>
            <w:vAlign w:val="center"/>
          </w:tcPr>
          <w:p w:rsidR="00D16D7D" w:rsidRDefault="00D16D7D" w:rsidP="00B5630B">
            <w:r>
              <w:rPr>
                <w:rFonts w:hint="eastAsia"/>
              </w:rPr>
              <w:t xml:space="preserve">            路        号              小区       栋     单元     楼     号房</w:t>
            </w:r>
          </w:p>
        </w:tc>
      </w:tr>
      <w:tr w:rsidR="00D16D7D" w:rsidTr="00B5630B">
        <w:trPr>
          <w:cantSplit/>
          <w:trHeight w:val="412"/>
          <w:jc w:val="center"/>
        </w:trPr>
        <w:tc>
          <w:tcPr>
            <w:tcW w:w="812" w:type="dxa"/>
            <w:gridSpan w:val="3"/>
            <w:vMerge/>
          </w:tcPr>
          <w:p w:rsidR="00D16D7D" w:rsidRDefault="00D16D7D" w:rsidP="00B5630B">
            <w:pPr>
              <w:snapToGrid w:val="0"/>
              <w:spacing w:line="240" w:lineRule="atLeast"/>
              <w:ind w:firstLine="435"/>
              <w:jc w:val="left"/>
            </w:pPr>
          </w:p>
        </w:tc>
        <w:tc>
          <w:tcPr>
            <w:tcW w:w="1123" w:type="dxa"/>
            <w:vAlign w:val="center"/>
          </w:tcPr>
          <w:p w:rsidR="00D16D7D" w:rsidRDefault="00D16D7D" w:rsidP="00B5630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2035" w:type="dxa"/>
            <w:gridSpan w:val="6"/>
            <w:vAlign w:val="center"/>
          </w:tcPr>
          <w:p w:rsidR="00D16D7D" w:rsidRDefault="00D16D7D" w:rsidP="00B5630B">
            <w:pPr>
              <w:snapToGrid w:val="0"/>
              <w:spacing w:line="240" w:lineRule="atLeast"/>
            </w:pPr>
          </w:p>
        </w:tc>
        <w:tc>
          <w:tcPr>
            <w:tcW w:w="1158" w:type="dxa"/>
            <w:gridSpan w:val="4"/>
            <w:vAlign w:val="center"/>
          </w:tcPr>
          <w:p w:rsidR="00D16D7D" w:rsidRDefault="00D16D7D" w:rsidP="00B5630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790" w:type="dxa"/>
            <w:gridSpan w:val="9"/>
            <w:vAlign w:val="center"/>
          </w:tcPr>
          <w:p w:rsidR="00D16D7D" w:rsidRDefault="00D16D7D" w:rsidP="00B5630B">
            <w:pPr>
              <w:snapToGrid w:val="0"/>
              <w:spacing w:line="240" w:lineRule="atLeast"/>
            </w:pPr>
          </w:p>
        </w:tc>
        <w:tc>
          <w:tcPr>
            <w:tcW w:w="1158" w:type="dxa"/>
            <w:gridSpan w:val="5"/>
            <w:vAlign w:val="center"/>
          </w:tcPr>
          <w:p w:rsidR="00D16D7D" w:rsidRDefault="00D16D7D" w:rsidP="00B5630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212" w:type="dxa"/>
            <w:gridSpan w:val="7"/>
            <w:vAlign w:val="center"/>
          </w:tcPr>
          <w:p w:rsidR="00D16D7D" w:rsidRDefault="00D16D7D" w:rsidP="00B5630B">
            <w:pPr>
              <w:snapToGrid w:val="0"/>
              <w:spacing w:line="240" w:lineRule="atLeast"/>
            </w:pPr>
          </w:p>
        </w:tc>
      </w:tr>
      <w:tr w:rsidR="00D16D7D" w:rsidTr="00B5630B">
        <w:trPr>
          <w:cantSplit/>
          <w:trHeight w:val="341"/>
          <w:jc w:val="center"/>
        </w:trPr>
        <w:tc>
          <w:tcPr>
            <w:tcW w:w="812" w:type="dxa"/>
            <w:gridSpan w:val="3"/>
            <w:vMerge w:val="restart"/>
            <w:vAlign w:val="center"/>
          </w:tcPr>
          <w:p w:rsidR="00D16D7D" w:rsidRDefault="00D16D7D" w:rsidP="00B5630B">
            <w:pPr>
              <w:jc w:val="center"/>
            </w:pPr>
            <w:r>
              <w:rPr>
                <w:rFonts w:hint="eastAsia"/>
              </w:rPr>
              <w:t>业务内容</w:t>
            </w:r>
          </w:p>
        </w:tc>
        <w:tc>
          <w:tcPr>
            <w:tcW w:w="1123" w:type="dxa"/>
            <w:vAlign w:val="center"/>
          </w:tcPr>
          <w:p w:rsidR="00D16D7D" w:rsidRDefault="00D16D7D" w:rsidP="00B5630B">
            <w:pPr>
              <w:jc w:val="center"/>
            </w:pPr>
            <w:r>
              <w:rPr>
                <w:rFonts w:hint="eastAsia"/>
              </w:rPr>
              <w:t>用水类别</w:t>
            </w:r>
          </w:p>
        </w:tc>
        <w:tc>
          <w:tcPr>
            <w:tcW w:w="8353" w:type="dxa"/>
            <w:gridSpan w:val="31"/>
            <w:vAlign w:val="center"/>
          </w:tcPr>
          <w:p w:rsidR="00D16D7D" w:rsidRDefault="00D16D7D" w:rsidP="00B5630B">
            <w:r>
              <w:rPr>
                <w:rFonts w:hint="eastAsia"/>
              </w:rPr>
              <w:t>□生活    □经营    □特种    □行政事业    □建筑</w:t>
            </w:r>
          </w:p>
        </w:tc>
      </w:tr>
      <w:tr w:rsidR="00D16D7D" w:rsidTr="00B5630B">
        <w:trPr>
          <w:cantSplit/>
          <w:trHeight w:val="474"/>
          <w:jc w:val="center"/>
        </w:trPr>
        <w:tc>
          <w:tcPr>
            <w:tcW w:w="812" w:type="dxa"/>
            <w:gridSpan w:val="3"/>
            <w:vMerge/>
            <w:vAlign w:val="center"/>
          </w:tcPr>
          <w:p w:rsidR="00D16D7D" w:rsidRDefault="00D16D7D" w:rsidP="00B5630B"/>
        </w:tc>
        <w:tc>
          <w:tcPr>
            <w:tcW w:w="1123" w:type="dxa"/>
            <w:vAlign w:val="center"/>
          </w:tcPr>
          <w:p w:rsidR="00D16D7D" w:rsidRDefault="00D16D7D" w:rsidP="00B5630B">
            <w:pPr>
              <w:jc w:val="center"/>
            </w:pPr>
            <w:r>
              <w:rPr>
                <w:rFonts w:hint="eastAsia"/>
              </w:rPr>
              <w:t>水管口径</w:t>
            </w:r>
          </w:p>
        </w:tc>
        <w:tc>
          <w:tcPr>
            <w:tcW w:w="3193" w:type="dxa"/>
            <w:gridSpan w:val="10"/>
            <w:vAlign w:val="center"/>
          </w:tcPr>
          <w:p w:rsidR="00D16D7D" w:rsidRDefault="00D16D7D" w:rsidP="00B5630B">
            <w:r>
              <w:rPr>
                <w:rFonts w:hint="eastAsia"/>
              </w:rPr>
              <w:t>□15mm  □20mm  □25mm</w:t>
            </w:r>
          </w:p>
          <w:p w:rsidR="00D16D7D" w:rsidRDefault="00D16D7D" w:rsidP="00B5630B">
            <w:r>
              <w:rPr>
                <w:rFonts w:hint="eastAsia"/>
              </w:rPr>
              <w:t>□32mm  □50mm  □80mm</w:t>
            </w:r>
          </w:p>
          <w:p w:rsidR="00D16D7D" w:rsidRDefault="00D16D7D" w:rsidP="00B5630B">
            <w:r>
              <w:rPr>
                <w:rFonts w:hint="eastAsia"/>
              </w:rPr>
              <w:t>□100mm  □150mm  □200mm</w:t>
            </w:r>
          </w:p>
        </w:tc>
        <w:tc>
          <w:tcPr>
            <w:tcW w:w="1263" w:type="dxa"/>
            <w:gridSpan w:val="7"/>
            <w:vAlign w:val="center"/>
          </w:tcPr>
          <w:p w:rsidR="00D16D7D" w:rsidRDefault="00D16D7D" w:rsidP="00B5630B">
            <w:pPr>
              <w:jc w:val="center"/>
            </w:pPr>
            <w:r>
              <w:rPr>
                <w:rFonts w:hint="eastAsia"/>
              </w:rPr>
              <w:t>水表口径</w:t>
            </w:r>
          </w:p>
        </w:tc>
        <w:tc>
          <w:tcPr>
            <w:tcW w:w="3897" w:type="dxa"/>
            <w:gridSpan w:val="14"/>
            <w:vAlign w:val="center"/>
          </w:tcPr>
          <w:p w:rsidR="00D16D7D" w:rsidRDefault="00D16D7D" w:rsidP="00B5630B">
            <w:r>
              <w:rPr>
                <w:rFonts w:hint="eastAsia"/>
              </w:rPr>
              <w:t>□15mm  □20mm  □25mm</w:t>
            </w:r>
          </w:p>
          <w:p w:rsidR="00D16D7D" w:rsidRDefault="00D16D7D" w:rsidP="00B5630B">
            <w:r>
              <w:rPr>
                <w:rFonts w:hint="eastAsia"/>
              </w:rPr>
              <w:t>□32mm  □50mm  □80mm</w:t>
            </w:r>
          </w:p>
          <w:p w:rsidR="00D16D7D" w:rsidRDefault="00D16D7D" w:rsidP="00B5630B">
            <w:r>
              <w:rPr>
                <w:rFonts w:hint="eastAsia"/>
              </w:rPr>
              <w:t>□100mm  □150mm  □200mm</w:t>
            </w:r>
          </w:p>
        </w:tc>
      </w:tr>
      <w:tr w:rsidR="00D16D7D" w:rsidTr="00B5630B">
        <w:trPr>
          <w:cantSplit/>
          <w:trHeight w:val="346"/>
          <w:jc w:val="center"/>
        </w:trPr>
        <w:tc>
          <w:tcPr>
            <w:tcW w:w="812" w:type="dxa"/>
            <w:gridSpan w:val="3"/>
            <w:vMerge w:val="restart"/>
            <w:vAlign w:val="center"/>
          </w:tcPr>
          <w:p w:rsidR="00D16D7D" w:rsidRDefault="00D16D7D" w:rsidP="00B5630B">
            <w:pPr>
              <w:snapToGrid w:val="0"/>
              <w:jc w:val="center"/>
            </w:pPr>
            <w:r>
              <w:rPr>
                <w:rFonts w:hint="eastAsia"/>
              </w:rPr>
              <w:t>水费结算</w:t>
            </w:r>
          </w:p>
        </w:tc>
        <w:tc>
          <w:tcPr>
            <w:tcW w:w="1123" w:type="dxa"/>
            <w:vAlign w:val="center"/>
          </w:tcPr>
          <w:p w:rsidR="00D16D7D" w:rsidRDefault="00D16D7D" w:rsidP="00B5630B">
            <w:pPr>
              <w:jc w:val="center"/>
            </w:pPr>
            <w:r>
              <w:rPr>
                <w:rFonts w:hint="eastAsia"/>
              </w:rPr>
              <w:t>交费方式</w:t>
            </w:r>
          </w:p>
        </w:tc>
        <w:tc>
          <w:tcPr>
            <w:tcW w:w="8353" w:type="dxa"/>
            <w:gridSpan w:val="31"/>
            <w:vAlign w:val="center"/>
          </w:tcPr>
          <w:p w:rsidR="00D16D7D" w:rsidRDefault="00D16D7D" w:rsidP="00B5630B">
            <w:r>
              <w:rPr>
                <w:rFonts w:hint="eastAsia"/>
              </w:rPr>
              <w:t>□银行代扣   □银行托收   □转账   □现金   □其他</w:t>
            </w:r>
          </w:p>
        </w:tc>
      </w:tr>
      <w:tr w:rsidR="00D16D7D" w:rsidTr="00B5630B">
        <w:trPr>
          <w:cantSplit/>
          <w:trHeight w:val="404"/>
          <w:jc w:val="center"/>
        </w:trPr>
        <w:tc>
          <w:tcPr>
            <w:tcW w:w="812" w:type="dxa"/>
            <w:gridSpan w:val="3"/>
            <w:vMerge/>
            <w:vAlign w:val="center"/>
          </w:tcPr>
          <w:p w:rsidR="00D16D7D" w:rsidRDefault="00D16D7D" w:rsidP="00B5630B">
            <w:pPr>
              <w:jc w:val="center"/>
            </w:pPr>
          </w:p>
        </w:tc>
        <w:tc>
          <w:tcPr>
            <w:tcW w:w="1123" w:type="dxa"/>
            <w:vAlign w:val="center"/>
          </w:tcPr>
          <w:p w:rsidR="00D16D7D" w:rsidRDefault="00D16D7D" w:rsidP="00B5630B">
            <w:pPr>
              <w:jc w:val="center"/>
            </w:pPr>
            <w:r>
              <w:rPr>
                <w:rFonts w:hint="eastAsia"/>
              </w:rPr>
              <w:t>交费户名</w:t>
            </w:r>
          </w:p>
        </w:tc>
        <w:tc>
          <w:tcPr>
            <w:tcW w:w="3193" w:type="dxa"/>
            <w:gridSpan w:val="10"/>
            <w:vAlign w:val="center"/>
          </w:tcPr>
          <w:p w:rsidR="00D16D7D" w:rsidRDefault="00D16D7D" w:rsidP="00B5630B">
            <w:pPr>
              <w:jc w:val="center"/>
            </w:pPr>
          </w:p>
        </w:tc>
        <w:tc>
          <w:tcPr>
            <w:tcW w:w="1173" w:type="dxa"/>
            <w:gridSpan w:val="6"/>
            <w:vAlign w:val="center"/>
          </w:tcPr>
          <w:p w:rsidR="00D16D7D" w:rsidRDefault="00D16D7D" w:rsidP="00B5630B">
            <w:r>
              <w:rPr>
                <w:rFonts w:hint="eastAsia"/>
              </w:rPr>
              <w:t>交费银行</w:t>
            </w:r>
          </w:p>
        </w:tc>
        <w:tc>
          <w:tcPr>
            <w:tcW w:w="3987" w:type="dxa"/>
            <w:gridSpan w:val="15"/>
            <w:vAlign w:val="center"/>
          </w:tcPr>
          <w:p w:rsidR="00D16D7D" w:rsidRDefault="00D16D7D" w:rsidP="00B5630B"/>
        </w:tc>
      </w:tr>
      <w:tr w:rsidR="00D16D7D" w:rsidTr="00B5630B">
        <w:trPr>
          <w:cantSplit/>
          <w:trHeight w:val="346"/>
          <w:jc w:val="center"/>
        </w:trPr>
        <w:tc>
          <w:tcPr>
            <w:tcW w:w="812" w:type="dxa"/>
            <w:gridSpan w:val="3"/>
            <w:vMerge/>
            <w:vAlign w:val="center"/>
          </w:tcPr>
          <w:p w:rsidR="00D16D7D" w:rsidRDefault="00D16D7D" w:rsidP="00B5630B">
            <w:pPr>
              <w:jc w:val="center"/>
            </w:pPr>
          </w:p>
        </w:tc>
        <w:tc>
          <w:tcPr>
            <w:tcW w:w="1123" w:type="dxa"/>
            <w:vAlign w:val="center"/>
          </w:tcPr>
          <w:p w:rsidR="00D16D7D" w:rsidRDefault="00D16D7D" w:rsidP="00B5630B">
            <w:pPr>
              <w:jc w:val="center"/>
            </w:pPr>
            <w:r>
              <w:rPr>
                <w:rFonts w:hint="eastAsia"/>
              </w:rPr>
              <w:t>交费账号</w:t>
            </w:r>
          </w:p>
        </w:tc>
        <w:tc>
          <w:tcPr>
            <w:tcW w:w="361" w:type="dxa"/>
            <w:vAlign w:val="center"/>
          </w:tcPr>
          <w:p w:rsidR="00D16D7D" w:rsidRDefault="00D16D7D" w:rsidP="00B5630B"/>
        </w:tc>
        <w:tc>
          <w:tcPr>
            <w:tcW w:w="362" w:type="dxa"/>
            <w:vAlign w:val="center"/>
          </w:tcPr>
          <w:p w:rsidR="00D16D7D" w:rsidRDefault="00D16D7D" w:rsidP="00B5630B"/>
        </w:tc>
        <w:tc>
          <w:tcPr>
            <w:tcW w:w="361" w:type="dxa"/>
            <w:vAlign w:val="center"/>
          </w:tcPr>
          <w:p w:rsidR="00D16D7D" w:rsidRDefault="00D16D7D" w:rsidP="00B5630B"/>
        </w:tc>
        <w:tc>
          <w:tcPr>
            <w:tcW w:w="362" w:type="dxa"/>
            <w:vAlign w:val="center"/>
          </w:tcPr>
          <w:p w:rsidR="00D16D7D" w:rsidRDefault="00D16D7D" w:rsidP="00B5630B"/>
        </w:tc>
        <w:tc>
          <w:tcPr>
            <w:tcW w:w="362" w:type="dxa"/>
            <w:vAlign w:val="center"/>
          </w:tcPr>
          <w:p w:rsidR="00D16D7D" w:rsidRDefault="00D16D7D" w:rsidP="00B5630B"/>
        </w:tc>
        <w:tc>
          <w:tcPr>
            <w:tcW w:w="361" w:type="dxa"/>
            <w:gridSpan w:val="2"/>
            <w:vAlign w:val="center"/>
          </w:tcPr>
          <w:p w:rsidR="00D16D7D" w:rsidRDefault="00D16D7D" w:rsidP="00B5630B"/>
        </w:tc>
        <w:tc>
          <w:tcPr>
            <w:tcW w:w="362" w:type="dxa"/>
            <w:vAlign w:val="center"/>
          </w:tcPr>
          <w:p w:rsidR="00D16D7D" w:rsidRDefault="00D16D7D" w:rsidP="00B5630B"/>
        </w:tc>
        <w:tc>
          <w:tcPr>
            <w:tcW w:w="362" w:type="dxa"/>
            <w:vAlign w:val="center"/>
          </w:tcPr>
          <w:p w:rsidR="00D16D7D" w:rsidRDefault="00D16D7D" w:rsidP="00B5630B"/>
        </w:tc>
        <w:tc>
          <w:tcPr>
            <w:tcW w:w="361" w:type="dxa"/>
            <w:gridSpan w:val="2"/>
            <w:vAlign w:val="center"/>
          </w:tcPr>
          <w:p w:rsidR="00D16D7D" w:rsidRDefault="00D16D7D" w:rsidP="00B5630B"/>
        </w:tc>
        <w:tc>
          <w:tcPr>
            <w:tcW w:w="362" w:type="dxa"/>
            <w:vAlign w:val="center"/>
          </w:tcPr>
          <w:p w:rsidR="00D16D7D" w:rsidRDefault="00D16D7D" w:rsidP="00B5630B"/>
        </w:tc>
        <w:tc>
          <w:tcPr>
            <w:tcW w:w="362" w:type="dxa"/>
            <w:vAlign w:val="center"/>
          </w:tcPr>
          <w:p w:rsidR="00D16D7D" w:rsidRDefault="00D16D7D" w:rsidP="00B5630B"/>
        </w:tc>
        <w:tc>
          <w:tcPr>
            <w:tcW w:w="361" w:type="dxa"/>
            <w:gridSpan w:val="2"/>
            <w:vAlign w:val="center"/>
          </w:tcPr>
          <w:p w:rsidR="00D16D7D" w:rsidRDefault="00D16D7D" w:rsidP="00B5630B"/>
        </w:tc>
        <w:tc>
          <w:tcPr>
            <w:tcW w:w="362" w:type="dxa"/>
            <w:gridSpan w:val="3"/>
            <w:vAlign w:val="center"/>
          </w:tcPr>
          <w:p w:rsidR="00D16D7D" w:rsidRDefault="00D16D7D" w:rsidP="00B5630B"/>
        </w:tc>
        <w:tc>
          <w:tcPr>
            <w:tcW w:w="362" w:type="dxa"/>
            <w:gridSpan w:val="2"/>
            <w:vAlign w:val="center"/>
          </w:tcPr>
          <w:p w:rsidR="00D16D7D" w:rsidRDefault="00D16D7D" w:rsidP="00B5630B"/>
        </w:tc>
        <w:tc>
          <w:tcPr>
            <w:tcW w:w="361" w:type="dxa"/>
            <w:gridSpan w:val="2"/>
            <w:vAlign w:val="center"/>
          </w:tcPr>
          <w:p w:rsidR="00D16D7D" w:rsidRDefault="00D16D7D" w:rsidP="00B5630B"/>
        </w:tc>
        <w:tc>
          <w:tcPr>
            <w:tcW w:w="362" w:type="dxa"/>
            <w:vAlign w:val="center"/>
          </w:tcPr>
          <w:p w:rsidR="00D16D7D" w:rsidRDefault="00D16D7D" w:rsidP="00B5630B"/>
        </w:tc>
        <w:tc>
          <w:tcPr>
            <w:tcW w:w="362" w:type="dxa"/>
            <w:gridSpan w:val="2"/>
            <w:vAlign w:val="center"/>
          </w:tcPr>
          <w:p w:rsidR="00D16D7D" w:rsidRDefault="00D16D7D" w:rsidP="00B5630B"/>
        </w:tc>
        <w:tc>
          <w:tcPr>
            <w:tcW w:w="361" w:type="dxa"/>
            <w:vAlign w:val="center"/>
          </w:tcPr>
          <w:p w:rsidR="00D16D7D" w:rsidRDefault="00D16D7D" w:rsidP="00B5630B"/>
        </w:tc>
        <w:tc>
          <w:tcPr>
            <w:tcW w:w="362" w:type="dxa"/>
            <w:vAlign w:val="center"/>
          </w:tcPr>
          <w:p w:rsidR="00D16D7D" w:rsidRDefault="00D16D7D" w:rsidP="00B5630B"/>
        </w:tc>
        <w:tc>
          <w:tcPr>
            <w:tcW w:w="362" w:type="dxa"/>
            <w:vAlign w:val="center"/>
          </w:tcPr>
          <w:p w:rsidR="00D16D7D" w:rsidRDefault="00D16D7D" w:rsidP="00B5630B"/>
        </w:tc>
        <w:tc>
          <w:tcPr>
            <w:tcW w:w="361" w:type="dxa"/>
            <w:vAlign w:val="center"/>
          </w:tcPr>
          <w:p w:rsidR="00D16D7D" w:rsidRDefault="00D16D7D" w:rsidP="00B5630B"/>
        </w:tc>
        <w:tc>
          <w:tcPr>
            <w:tcW w:w="362" w:type="dxa"/>
            <w:vAlign w:val="center"/>
          </w:tcPr>
          <w:p w:rsidR="00D16D7D" w:rsidRDefault="00D16D7D" w:rsidP="00B5630B"/>
        </w:tc>
        <w:tc>
          <w:tcPr>
            <w:tcW w:w="397" w:type="dxa"/>
            <w:vAlign w:val="center"/>
          </w:tcPr>
          <w:p w:rsidR="00D16D7D" w:rsidRDefault="00D16D7D" w:rsidP="00B5630B"/>
        </w:tc>
      </w:tr>
      <w:tr w:rsidR="00D16D7D" w:rsidTr="00B5630B">
        <w:trPr>
          <w:cantSplit/>
          <w:trHeight w:val="8190"/>
          <w:jc w:val="center"/>
        </w:trPr>
        <w:tc>
          <w:tcPr>
            <w:tcW w:w="418" w:type="dxa"/>
            <w:vAlign w:val="center"/>
          </w:tcPr>
          <w:p w:rsidR="00D16D7D" w:rsidRDefault="00D16D7D" w:rsidP="00B5630B">
            <w:pPr>
              <w:ind w:rightChars="-50" w:right="-105"/>
              <w:rPr>
                <w:spacing w:val="40"/>
              </w:rPr>
            </w:pPr>
            <w:r>
              <w:rPr>
                <w:rFonts w:hint="eastAsia"/>
              </w:rPr>
              <w:t>客户报装须知</w:t>
            </w:r>
          </w:p>
        </w:tc>
        <w:tc>
          <w:tcPr>
            <w:tcW w:w="9870" w:type="dxa"/>
            <w:gridSpan w:val="34"/>
            <w:vAlign w:val="center"/>
          </w:tcPr>
          <w:p w:rsidR="00D16D7D" w:rsidRDefault="00D16D7D" w:rsidP="00D16D7D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本申请表由客户用黑色或蓝黑色钢笔填写，不得涂改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EA41A3" wp14:editId="0CE4D2AD">
                      <wp:simplePos x="0" y="0"/>
                      <wp:positionH relativeFrom="column">
                        <wp:posOffset>6065520</wp:posOffset>
                      </wp:positionH>
                      <wp:positionV relativeFrom="paragraph">
                        <wp:posOffset>48260</wp:posOffset>
                      </wp:positionV>
                      <wp:extent cx="409575" cy="108966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16D7D" w:rsidRDefault="00D16D7D" w:rsidP="00D16D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第一联  存档联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EA41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77.6pt;margin-top:3.8pt;width:32.25pt;height:8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" filled="f" stroked="f">
                      <v:textbox style="layout-flow:vertical-ideographic">
                        <w:txbxContent>
                          <w:p w:rsidR="00D16D7D" w:rsidRDefault="00D16D7D" w:rsidP="00D16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第一联  存档联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。</w:t>
            </w:r>
          </w:p>
          <w:p w:rsidR="00D16D7D" w:rsidRDefault="00D16D7D" w:rsidP="00D16D7D">
            <w:pPr>
              <w:numPr>
                <w:ilvl w:val="0"/>
                <w:numId w:val="1"/>
              </w:numPr>
              <w:spacing w:line="280" w:lineRule="exact"/>
            </w:pPr>
            <w:r>
              <w:t>客户应提供真实、准确、有效资料，本公司如发现有资料不真实可暂停或终止服务</w:t>
            </w:r>
            <w:r>
              <w:rPr>
                <w:rFonts w:hint="eastAsia"/>
              </w:rPr>
              <w:t>。</w:t>
            </w:r>
          </w:p>
          <w:p w:rsidR="00D16D7D" w:rsidRDefault="00D16D7D" w:rsidP="00D16D7D">
            <w:pPr>
              <w:numPr>
                <w:ilvl w:val="0"/>
                <w:numId w:val="1"/>
              </w:numPr>
              <w:spacing w:line="280" w:lineRule="exact"/>
            </w:pPr>
            <w:r>
              <w:t>客户需提供资料</w:t>
            </w:r>
            <w:r>
              <w:rPr>
                <w:rFonts w:hint="eastAsia"/>
              </w:rPr>
              <w:t>：客户和交费户居民身份证复印件</w:t>
            </w:r>
            <w:r>
              <w:t>（复印件请用A4纸复印）：</w:t>
            </w:r>
          </w:p>
          <w:p w:rsidR="00D16D7D" w:rsidRDefault="00D16D7D" w:rsidP="00D16D7D">
            <w:pPr>
              <w:numPr>
                <w:ilvl w:val="0"/>
                <w:numId w:val="1"/>
              </w:numPr>
              <w:spacing w:line="280" w:lineRule="exact"/>
            </w:pPr>
            <w:r>
              <w:t>申请单位和个人能遵守《南宁市城市供水条例》</w:t>
            </w:r>
            <w:r>
              <w:rPr>
                <w:rFonts w:hint="eastAsia"/>
              </w:rPr>
              <w:t>，</w:t>
            </w:r>
            <w:r>
              <w:t>并能承担按时缴交水费等法律责任。</w:t>
            </w:r>
          </w:p>
          <w:p w:rsidR="00D16D7D" w:rsidRDefault="00D16D7D" w:rsidP="00D16D7D">
            <w:pPr>
              <w:numPr>
                <w:ilvl w:val="0"/>
                <w:numId w:val="1"/>
              </w:numPr>
              <w:spacing w:line="280" w:lineRule="exact"/>
            </w:pPr>
            <w:r>
              <w:t>客户申请</w:t>
            </w:r>
            <w:r>
              <w:rPr>
                <w:rFonts w:hint="eastAsia"/>
              </w:rPr>
              <w:t>新装</w:t>
            </w:r>
            <w:r>
              <w:t>户表业务，必须缴清水费欠费后方可受理。户表安装完毕后，先缴清水费、代收费等才能连通开水。</w:t>
            </w:r>
          </w:p>
          <w:p w:rsidR="00D16D7D" w:rsidRDefault="00D16D7D" w:rsidP="00D16D7D">
            <w:pPr>
              <w:numPr>
                <w:ilvl w:val="0"/>
                <w:numId w:val="1"/>
              </w:numPr>
              <w:spacing w:line="280" w:lineRule="exact"/>
            </w:pPr>
            <w:r>
              <w:t>客户申请及</w:t>
            </w:r>
            <w:r>
              <w:rPr>
                <w:rFonts w:hint="eastAsia"/>
              </w:rPr>
              <w:t>安装</w:t>
            </w:r>
            <w:r>
              <w:t>流程：</w:t>
            </w:r>
            <w:r>
              <w:rPr>
                <w:rFonts w:hint="eastAsia"/>
              </w:rPr>
              <w:t>申报→交勘设费→现场勘察→画红线→签订供用水协议→设计→预算→签订供用水施工合同→交工程款→客户办理城市道路挖掘许可证→施工安装→验收→结算→插页上册→抄表、收费。</w:t>
            </w:r>
          </w:p>
          <w:p w:rsidR="00D16D7D" w:rsidRDefault="00D16D7D" w:rsidP="00D16D7D">
            <w:pPr>
              <w:numPr>
                <w:ilvl w:val="0"/>
                <w:numId w:val="1"/>
              </w:numPr>
              <w:spacing w:line="280" w:lineRule="exact"/>
            </w:pPr>
            <w:r>
              <w:t>承诺时间：从</w:t>
            </w:r>
            <w:r>
              <w:rPr>
                <w:rFonts w:hint="eastAsia"/>
              </w:rPr>
              <w:t>客户交纳勘察设计费</w:t>
            </w:r>
            <w:r>
              <w:t>起</w:t>
            </w:r>
            <w:r>
              <w:rPr>
                <w:rFonts w:hint="eastAsia"/>
              </w:rPr>
              <w:t>3</w:t>
            </w:r>
            <w:r>
              <w:t>个工作日内，勘察员到现场勘察（客户资料不齐等延误时间的原因除外）。</w:t>
            </w:r>
          </w:p>
          <w:p w:rsidR="00D16D7D" w:rsidRDefault="00D16D7D" w:rsidP="00D16D7D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按政府的有关规定，用户工程除办理施工红线图和建设工程规划许可证由我公司代办外，其他城市道路挖掘许可证等所需的各项手续由客户自行办理，以上办理过程中产生一切费用均由客户负担，且所需的时间不计入我司的正常受理时间。</w:t>
            </w:r>
          </w:p>
          <w:p w:rsidR="00D16D7D" w:rsidRDefault="00D16D7D" w:rsidP="00D16D7D">
            <w:pPr>
              <w:numPr>
                <w:ilvl w:val="0"/>
                <w:numId w:val="1"/>
              </w:numPr>
              <w:spacing w:line="280" w:lineRule="exact"/>
            </w:pPr>
            <w:r>
              <w:t>收费标准：</w:t>
            </w:r>
            <w:r>
              <w:rPr>
                <w:rFonts w:hint="eastAsia"/>
              </w:rPr>
              <w:t xml:space="preserve"> </w:t>
            </w:r>
            <w:r>
              <w:t>勘察设计收费依据南宁市物价局[2004]86号文第一条第二款执行。工程费用按照《全国统一安装工</w:t>
            </w:r>
            <w:r>
              <w:rPr>
                <w:rFonts w:hint="eastAsia"/>
              </w:rPr>
              <w:t>程</w:t>
            </w:r>
            <w:r>
              <w:t>预算定额广西壮族自治区单位估价表》编制给水工程预、结算，采取先按预算收取费用，安装完毕据实结算，多还少补。</w:t>
            </w:r>
          </w:p>
          <w:p w:rsidR="00D16D7D" w:rsidRDefault="00D16D7D" w:rsidP="00D16D7D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工程竣工通水，用户接到决算通知后，应于十天内结清工程勘察设计费、工程款和原总表水费等所有费用，否则我司将实施暂停供水。</w:t>
            </w:r>
          </w:p>
          <w:p w:rsidR="00D16D7D" w:rsidRDefault="00D16D7D" w:rsidP="00B5630B">
            <w:pPr>
              <w:spacing w:line="280" w:lineRule="exact"/>
            </w:pPr>
            <w:r>
              <w:rPr>
                <w:rFonts w:hint="eastAsia"/>
              </w:rPr>
              <w:t>十一、按国家《城市供水条例》、《广西壮族自治区实施〈城市供水条例〉办法》、《南宁市城市供水节水条例》规定，城市公共供水设施的管理和维护，自验收合格之日起，用户总水表（含总水表）以外的由甲方统一管理和维护，用户总水表以内的由乙方负责管理和维护。</w:t>
            </w:r>
          </w:p>
          <w:p w:rsidR="00D16D7D" w:rsidRDefault="00D16D7D" w:rsidP="00B5630B">
            <w:pPr>
              <w:spacing w:line="280" w:lineRule="exact"/>
            </w:pPr>
            <w:r>
              <w:rPr>
                <w:rFonts w:hint="eastAsia"/>
              </w:rPr>
              <w:t>十二、按国家《城市供水条例》、《广西壮族自治区实施〈城市供水条例〉办法》、《南宁市城市供水节水条例》规定，用户不得在城市公共供水管道上直接装泵抽水。</w:t>
            </w:r>
          </w:p>
          <w:p w:rsidR="00D16D7D" w:rsidRDefault="00D16D7D" w:rsidP="00B5630B">
            <w:pPr>
              <w:spacing w:line="280" w:lineRule="exact"/>
            </w:pPr>
            <w:r>
              <w:rPr>
                <w:rFonts w:hint="eastAsia"/>
              </w:rPr>
              <w:t>十三、请您妥善保存本申请表的客户联。如需了解受理进度，请凭报装编号向我司报装服务厅查询，查询电话：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；如对受理过程中有任何不满，可致电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投诉，我们将认真及时地予以处理。水表安装验收后水费查询电话：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>。</w:t>
            </w:r>
          </w:p>
          <w:p w:rsidR="00D16D7D" w:rsidRDefault="00D16D7D" w:rsidP="00B5630B">
            <w:pPr>
              <w:spacing w:line="280" w:lineRule="exact"/>
            </w:pPr>
            <w:r>
              <w:rPr>
                <w:rFonts w:hint="eastAsia"/>
              </w:rPr>
              <w:t>十四、本须知未尽事宜，按国家《城市供水条例》、《广西壮族自治区实施〈城市供水条例〉办法》、《南宁市城市供水条例》规定处理。</w:t>
            </w:r>
          </w:p>
        </w:tc>
      </w:tr>
      <w:tr w:rsidR="00D16D7D" w:rsidTr="00B5630B">
        <w:trPr>
          <w:cantSplit/>
          <w:trHeight w:val="940"/>
          <w:jc w:val="center"/>
        </w:trPr>
        <w:tc>
          <w:tcPr>
            <w:tcW w:w="620" w:type="dxa"/>
            <w:gridSpan w:val="2"/>
            <w:vAlign w:val="center"/>
          </w:tcPr>
          <w:p w:rsidR="00D16D7D" w:rsidRDefault="00D16D7D" w:rsidP="00B5630B">
            <w:pPr>
              <w:jc w:val="center"/>
            </w:pPr>
            <w:r>
              <w:rPr>
                <w:rFonts w:hint="eastAsia"/>
              </w:rPr>
              <w:t>客户声明</w:t>
            </w:r>
          </w:p>
        </w:tc>
        <w:tc>
          <w:tcPr>
            <w:tcW w:w="966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7D" w:rsidRDefault="00D16D7D" w:rsidP="00B5630B">
            <w:pPr>
              <w:ind w:rightChars="-50" w:right="-105" w:firstLineChars="200" w:firstLine="420"/>
            </w:pPr>
            <w:r>
              <w:rPr>
                <w:rFonts w:hint="eastAsia"/>
              </w:rPr>
              <w:t>经核实，本申请表中的信息和提供的相关文件资料真实准确，并已同意以上报装须知内容及背面的《供用水协议书》之规定，谨此确认。</w:t>
            </w:r>
          </w:p>
          <w:p w:rsidR="00D16D7D" w:rsidRDefault="00D16D7D" w:rsidP="00B5630B">
            <w:pPr>
              <w:ind w:rightChars="-50" w:right="-105"/>
            </w:pPr>
          </w:p>
          <w:p w:rsidR="00D16D7D" w:rsidRDefault="00D16D7D" w:rsidP="00B5630B">
            <w:pPr>
              <w:ind w:rightChars="-50" w:right="-105"/>
              <w:jc w:val="right"/>
            </w:pPr>
            <w:r>
              <w:rPr>
                <w:rFonts w:hint="eastAsia"/>
              </w:rPr>
              <w:t>客户签字/单位加盖公章：　　　　　　　　日期：　　　年　  　月　  日</w:t>
            </w:r>
          </w:p>
        </w:tc>
      </w:tr>
    </w:tbl>
    <w:p w:rsidR="006A2E48" w:rsidRDefault="006A2E48"/>
    <w:sectPr w:rsidR="006A2E48" w:rsidSect="00D16D7D">
      <w:pgSz w:w="11906" w:h="16838"/>
      <w:pgMar w:top="851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7D"/>
    <w:rsid w:val="006A2E48"/>
    <w:rsid w:val="00D1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DCC3"/>
  <w15:chartTrackingRefBased/>
  <w15:docId w15:val="{31A7566B-FFFF-4716-9523-CA62FE84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2021-08-04T09:23:00Z</dcterms:created>
  <dcterms:modified xsi:type="dcterms:W3CDTF">2021-08-04T09:25:00Z</dcterms:modified>
</cp:coreProperties>
</file>